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Innovative and Entrepreneurial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Asia-Pacific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Innovative University Award acknowledges an academic institution that has exemplified outstanding achievement in conceiving and implementing pioneering approaches to generate novel ideas, methodologies, products, services, or solutions, each bearing significant positive impact and value. This university transcends traditional boundaries of inventorship, technology transfer, and commercialization. It has cultivated an institutional culture that fosters innovation and transformative change, not only in education and research but also in public service. This culture of innovation permeates various facets of university life, potentially encompassing clinical care, athletics, the arts, and auxiliary operations, thereby establishing a comprehensive ecosystem that nurtures and propagates ground-breaking advancements.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Type of University</w:t>
            </w:r>
            <w:r w:rsidR="000614A1">
              <w:rPr>
                <w:b/>
                <w:color w:val="auto"/>
                <w:lang w:val="en-AU"/>
              </w:rPr>
              <w:br/>
            </w:r>
            <w:r w:rsidR="000614A1" w:rsidRPr="000614A1">
              <w:rPr>
                <w:i/>
                <w:color w:val="000000" w:themeColor="text1"/>
                <w:lang w:val="en-AU"/>
              </w:rPr>
              <w:t>For example, comprehensive university, university of applied sciences, technical university, art school,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 </w:t>
            </w:r>
            <w:r w:rsidR="000614A1">
              <w:rPr>
                <w:b/>
                <w:color w:val="auto"/>
                <w:lang w:val="en-AU"/>
              </w:rPr>
              <w:br/>
            </w:r>
            <w:r w:rsidR="000614A1" w:rsidRPr="000614A1">
              <w:rPr>
                <w:i/>
                <w:color w:val="000000" w:themeColor="text1"/>
                <w:lang w:val="en-AU"/>
              </w:rPr>
              <w:t>Total number of students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academic staff </w:t>
            </w:r>
            <w:r w:rsidR="000614A1">
              <w:rPr>
                <w:b/>
                <w:color w:val="auto"/>
                <w:lang w:val="en-AU"/>
              </w:rPr>
              <w:br/>
            </w:r>
            <w:r w:rsidR="000614A1" w:rsidRPr="000614A1">
              <w:rPr>
                <w:i/>
                <w:color w:val="000000" w:themeColor="text1"/>
                <w:lang w:val="en-AU"/>
              </w:rPr>
              <w:t>Full time equivalent (FTE)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Annual university budget</w:t>
            </w:r>
            <w:r w:rsidR="000614A1">
              <w:rPr>
                <w:b/>
                <w:color w:val="auto"/>
                <w:lang w:val="en-AU"/>
              </w:rPr>
              <w:br/>
            </w:r>
            <w:r w:rsidR="000614A1" w:rsidRPr="000614A1">
              <w:rPr>
                <w:i/>
                <w:color w:val="000000" w:themeColor="text1"/>
                <w:lang w:val="en-AU"/>
              </w:rPr>
              <w:t>Please insert the budget and currency.</w:t>
            </w:r>
            <w:r w:rsidR="000614A1">
              <w:rPr>
                <w:i/>
                <w:color w:val="000000" w:themeColor="text1"/>
                <w:lang w:val="en-AU"/>
              </w:rPr>
              <w:t xml:space="preserve"> </w:t>
            </w:r>
            <w:r w:rsidR="00C504EF" w:rsidRPr="005453A8">
              <w:rPr>
                <w:color w:val="B8A366"/>
                <w:lang w:val="en-AU"/>
              </w:rPr>
              <w:t>(max. 20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Teaching and Research</w:t>
      </w:r>
    </w:p>
    <w:p w14:paraId="7ADE8C40" w14:textId="377865F8" w:rsidR="005453A8" w:rsidRPr="005453A8" w:rsidRDefault="005453A8" w:rsidP="005453A8">
      <w:pPr>
        <w:rPr>
          <w:color w:val="B8A366"/>
          <w:lang w:val="en-AU"/>
        </w:rPr>
      </w:pPr>
      <w:r w:rsidRPr="005453A8">
        <w:rPr>
          <w:color w:val="B8A366"/>
          <w:lang w:val="en-AU"/>
        </w:rPr>
        <w:t>Evaluate the university's approach to fostering innovation in its teaching methodologies and research endeavours. Focus on how the university incorporates cutting-edge technologies, interdisciplinary approaches, and novel pedagogical strategies to enhance learning and research outcomes.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Implementation of Innovative Practices and Policies</w:t>
      </w:r>
    </w:p>
    <w:p w14:paraId="7ADE8C40" w14:textId="377865F8" w:rsidR="005453A8" w:rsidRPr="005453A8" w:rsidRDefault="005453A8" w:rsidP="005453A8">
      <w:pPr>
        <w:rPr>
          <w:color w:val="B8A366"/>
          <w:lang w:val="en-AU"/>
        </w:rPr>
      </w:pPr>
      <w:r w:rsidRPr="005453A8">
        <w:rPr>
          <w:color w:val="B8A366"/>
          <w:lang w:val="en-AU"/>
        </w:rPr>
        <w:t>Assess the effectiveness of the university in implementing innovative practices and policies across its operations. This includes administrative processes, campus management, student services, and other areas where innovative solutions have been applied to improve efficiency, accessibility, and overall institutional performance.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of Innovation on Student and Faculty Development</w:t>
      </w:r>
    </w:p>
    <w:p w14:paraId="7ADE8C40" w14:textId="377865F8" w:rsidR="005453A8" w:rsidRPr="005453A8" w:rsidRDefault="005453A8" w:rsidP="005453A8">
      <w:pPr>
        <w:rPr>
          <w:color w:val="B8A366"/>
          <w:lang w:val="en-AU"/>
        </w:rPr>
      </w:pPr>
      <w:r w:rsidRPr="005453A8">
        <w:rPr>
          <w:color w:val="B8A366"/>
          <w:lang w:val="en-AU"/>
        </w:rPr>
        <w:t>Outline the impact of the university's innovative environment on the development of its students and faculty. Consider how the institution supports and nurtures creativity, entrepreneurial thinking, and problem-solving skills, preparing students and faculty to make significant contributions in their fields.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Community and Industry Engagement</w:t>
      </w:r>
    </w:p>
    <w:p w14:paraId="7ADE8C40" w14:textId="377865F8" w:rsidR="005453A8" w:rsidRPr="005453A8" w:rsidRDefault="005453A8" w:rsidP="005453A8">
      <w:pPr>
        <w:rPr>
          <w:color w:val="B8A366"/>
          <w:lang w:val="en-AU"/>
        </w:rPr>
      </w:pPr>
      <w:r w:rsidRPr="005453A8">
        <w:rPr>
          <w:color w:val="B8A366"/>
          <w:lang w:val="en-AU"/>
        </w:rPr>
        <w:t>Examine the university's engagement with the wider community and industry in promoting and implementing innovative solutions. This includes partnerships with local businesses, government, and other organizations to drive innovation, as well as the university's role in contributing to regional or national innovation ecosystems.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