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Engaged Academic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Engaged Academic of the Year Award honors an individual from the academic realm who has shown exceptional dedication and effectiveness in engaging with outside stakeholders. This award is designed to recognize a faculty member, researcher, or academic professional who has gone beyond the traditional scope of academic duties to actively and meaningfully connect with external entities such as industry partners, community organizations, governmental bodies, or non-profits. The ideal candidate for this award is someone who demonstrates a strong commitment to applying academic expertise in a way that directly benefits society. This includes translating research into practical solutions, participating in collaborative projects with external partners, contributing to policy development, or actively working on community-based initiatives. Their engagement should exemplify how academic knowledge and research can be effectively integrated with external needs and challenges, leading to impactful outcomes. The award highlights the importance of bridging the gap between academia and the wider world, acknowledging the vital role that academics play in driving societal progress through active engagement with stakeholders outside the university.</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Position in organisation</w:t>
            </w:r>
            <w:r w:rsidR="000614A1">
              <w:rPr>
                <w:b/>
                <w:color w:val="auto"/>
                <w:lang w:val="en-AU"/>
              </w:rPr>
              <w:br/>
            </w:r>
            <w:r w:rsidR="000614A1" w:rsidRPr="000614A1">
              <w:rPr>
                <w:i/>
                <w:color w:val="000000" w:themeColor="text1"/>
                <w:lang w:val="en-AU"/>
              </w:rPr>
              <w:t>For example, Chancellor, Rector, Vice-Rector, Project Manager, Project Coordinator, etc. </w:t>
            </w:r>
            <w:r w:rsidR="000614A1">
              <w:rPr>
                <w:i/>
                <w:color w:val="000000" w:themeColor="text1"/>
                <w:lang w:val="en-AU"/>
              </w:rPr>
              <w:t xml:space="preserve"> </w:t>
            </w:r>
            <w:r w:rsidR="00C504EF" w:rsidRPr="005453A8">
              <w:rPr>
                <w:color w:val="B8A366"/>
                <w:lang w:val="en-AU"/>
              </w:rPr>
              <w:t>(max. 150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Age</w:t>
            </w:r>
            <w:r w:rsidR="000614A1">
              <w:rPr>
                <w:b/>
                <w:color w:val="auto"/>
                <w:lang w:val="en-AU"/>
              </w:rPr>
              <w:br/>
            </w:r>
            <w:r w:rsidR="000614A1" w:rsidRPr="000614A1">
              <w:rPr>
                <w:i/>
                <w:color w:val="000000" w:themeColor="text1"/>
                <w:lang w:val="en-AU"/>
              </w:rPr>
              <w:t>In years</w:t>
            </w:r>
            <w:r w:rsidR="000614A1">
              <w:rPr>
                <w:i/>
                <w:color w:val="000000" w:themeColor="text1"/>
                <w:lang w:val="en-AU"/>
              </w:rPr>
              <w:t xml:space="preserve"> </w:t>
            </w:r>
            <w:r w:rsidR="00C504EF" w:rsidRPr="005453A8">
              <w:rPr>
                <w:color w:val="B8A366"/>
                <w:lang w:val="en-AU"/>
              </w:rPr>
              <w:t>(max. 2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Engagement Practices</w:t>
      </w:r>
    </w:p>
    <w:p w14:paraId="7ADE8C40" w14:textId="377865F8" w:rsidR="005453A8" w:rsidRPr="005453A8" w:rsidRDefault="005453A8" w:rsidP="005453A8">
      <w:pPr>
        <w:rPr>
          <w:color w:val="B8A366"/>
          <w:lang w:val="en-AU"/>
        </w:rPr>
      </w:pPr>
      <w:r w:rsidRPr="005453A8">
        <w:rPr>
          <w:color w:val="B8A366"/>
          <w:lang w:val="en-AU"/>
        </w:rPr>
        <w:t>Examine the creativity and innovation in the university’s approaches to engagement, including novel practices or partnerships that enhance its effectiveness.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Application of Academic Expertise to External Challenges</w:t>
      </w:r>
    </w:p>
    <w:p w14:paraId="7ADE8C40" w14:textId="377865F8" w:rsidR="005453A8" w:rsidRPr="005453A8" w:rsidRDefault="005453A8" w:rsidP="005453A8">
      <w:pPr>
        <w:rPr>
          <w:color w:val="B8A366"/>
          <w:lang w:val="en-AU"/>
        </w:rPr>
      </w:pPr>
      <w:r w:rsidRPr="005453A8">
        <w:rPr>
          <w:color w:val="B8A366"/>
          <w:lang w:val="en-AU"/>
        </w:rPr>
        <w:t>Examine how the individual applies their academic knowledge and research to address real-world challenges faced by external stakeholders. Consider the relevance and impact of their work in providing solutions, advising on policy, or contributing to community projects. Assess their ability to translate complex academic concepts into practical applications.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Extent and Quality of Stakeholder Engagement </w:t>
      </w:r>
    </w:p>
    <w:p w14:paraId="7ADE8C40" w14:textId="377865F8" w:rsidR="005453A8" w:rsidRPr="005453A8" w:rsidRDefault="005453A8" w:rsidP="005453A8">
      <w:pPr>
        <w:rPr>
          <w:color w:val="B8A366"/>
          <w:lang w:val="en-AU"/>
        </w:rPr>
      </w:pPr>
      <w:r w:rsidRPr="005453A8">
        <w:rPr>
          <w:color w:val="B8A366"/>
          <w:lang w:val="en-AU"/>
        </w:rPr>
        <w:t>Assess the academic's effectiveness in engaging with external stakeholders, such as businesses, community groups, governmental organizations, or non-profits. Evaluate the depth, breadth, and quality of their interactions and collaborations. Focus on how well they build and maintain meaningful relationships, fostering mutual understanding and beneficial partnerships.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Business and/or Society</w:t>
      </w:r>
    </w:p>
    <w:p w14:paraId="7ADE8C40" w14:textId="377865F8" w:rsidR="005453A8" w:rsidRPr="005453A8" w:rsidRDefault="005453A8" w:rsidP="005453A8">
      <w:pPr>
        <w:rPr>
          <w:color w:val="B8A366"/>
          <w:lang w:val="en-AU"/>
        </w:rPr>
      </w:pPr>
      <w:r w:rsidRPr="005453A8">
        <w:rPr>
          <w:color w:val="B8A366"/>
          <w:lang w:val="en-AU"/>
        </w:rPr>
        <w:t>Review the tangible impact of the academic's engagement on business and/or society. This includes evaluating the societal, economic, environmental, or policy changes driven by their work. Focus on the long-term benefits and improvements their engagement has brought to external communities and stakeholders.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