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Entrepreneurship Educator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Entrepreneurship Educator of the Year Award honors an individual educator who has demonstrated exceptional dedication and success in fostering entrepreneurial mindsets and skills. This award celebrates innovative teaching methods, impactful mentorship, and a commitment to equipping students with the knowledge and tools to thrive in entrepreneurial environments.</w:t>
        <w:br/>
        <w:t/>
        <w:br/>
        <w:t>The award is open to faculty members across all academic ranks, including professors and lecturers, who have made significant contributions to cultivating the entrepreneurial mindset and skills among their students.</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Position in organisation</w:t>
            </w:r>
            <w:r w:rsidR="000614A1">
              <w:rPr>
                <w:b/>
                <w:color w:val="auto"/>
                <w:lang w:val="en-AU"/>
              </w:rPr>
              <w:br/>
            </w:r>
            <w:r w:rsidR="000614A1" w:rsidRPr="000614A1">
              <w:rPr>
                <w:i/>
                <w:color w:val="000000" w:themeColor="text1"/>
                <w:lang w:val="en-AU"/>
              </w:rPr>
              <w:t>For example, Chancellor, Rector, Vice-Rector, Project Manager, Project Coordinator, etc. </w:t>
            </w:r>
            <w:r w:rsidR="000614A1">
              <w:rPr>
                <w:i/>
                <w:color w:val="000000" w:themeColor="text1"/>
                <w:lang w:val="en-AU"/>
              </w:rPr>
              <w:t xml:space="preserve"> </w:t>
            </w:r>
            <w:r w:rsidR="00C504EF" w:rsidRPr="005453A8">
              <w:rPr>
                <w:color w:val="B8A366"/>
                <w:lang w:val="en-AU"/>
              </w:rPr>
              <w:t>(max. 150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Age</w:t>
            </w:r>
            <w:r w:rsidR="000614A1">
              <w:rPr>
                <w:b/>
                <w:color w:val="auto"/>
                <w:lang w:val="en-AU"/>
              </w:rPr>
              <w:br/>
            </w:r>
            <w:r w:rsidR="000614A1" w:rsidRPr="000614A1">
              <w:rPr>
                <w:i/>
                <w:color w:val="000000" w:themeColor="text1"/>
                <w:lang w:val="en-AU"/>
              </w:rPr>
              <w:t>In years</w:t>
            </w:r>
            <w:r w:rsidR="000614A1">
              <w:rPr>
                <w:i/>
                <w:color w:val="000000" w:themeColor="text1"/>
                <w:lang w:val="en-AU"/>
              </w:rPr>
              <w:t xml:space="preserve"> </w:t>
            </w:r>
            <w:r w:rsidR="00C504EF" w:rsidRPr="005453A8">
              <w:rPr>
                <w:color w:val="B8A366"/>
                <w:lang w:val="en-AU"/>
              </w:rPr>
              <w:t>(max. 2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Teaching and Curriculum Design</w:t>
      </w:r>
    </w:p>
    <w:p w14:paraId="7ADE8C40" w14:textId="377865F8" w:rsidR="005453A8" w:rsidRPr="005453A8" w:rsidRDefault="005453A8" w:rsidP="005453A8">
      <w:pPr>
        <w:rPr>
          <w:color w:val="B8A366"/>
          <w:lang w:val="en-AU"/>
        </w:rPr>
      </w:pPr>
      <w:r w:rsidRPr="005453A8">
        <w:rPr>
          <w:color w:val="B8A366"/>
          <w:lang w:val="en-AU"/>
        </w:rPr>
        <w:t>Evaluate the educator's ability to develop and implement innovative teaching methods and curricula in entrepreneurship education. Focus on how they incorporate practical, real-world experiences, and how they foster an environment of creativity and critical thinking in their students.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on Student Learning and Entrepreneurial Development</w:t>
      </w:r>
    </w:p>
    <w:p w14:paraId="7ADE8C40" w14:textId="377865F8" w:rsidR="005453A8" w:rsidRPr="005453A8" w:rsidRDefault="005453A8" w:rsidP="005453A8">
      <w:pPr>
        <w:rPr>
          <w:color w:val="B8A366"/>
          <w:lang w:val="en-AU"/>
        </w:rPr>
      </w:pPr>
      <w:r w:rsidRPr="005453A8">
        <w:rPr>
          <w:color w:val="B8A366"/>
          <w:lang w:val="en-AU"/>
        </w:rPr>
        <w:t>Assess the tangible impact the educator has on their students' learning and entrepreneurial development. Consider the success of their students in understanding and applying entrepreneurial principles, launching ventures, or developing entrepreneurial mindsets.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Engagement and Mentorship</w:t>
      </w:r>
    </w:p>
    <w:p w14:paraId="7ADE8C40" w14:textId="377865F8" w:rsidR="005453A8" w:rsidRPr="005453A8" w:rsidRDefault="005453A8" w:rsidP="005453A8">
      <w:pPr>
        <w:rPr>
          <w:color w:val="B8A366"/>
          <w:lang w:val="en-AU"/>
        </w:rPr>
      </w:pPr>
      <w:r w:rsidRPr="005453A8">
        <w:rPr>
          <w:color w:val="B8A366"/>
          <w:lang w:val="en-AU"/>
        </w:rPr>
        <w:t>Evaluate the educator's effectiveness in engaging and mentoring students. This includes their ability to inspire, guide, and support students in their entrepreneurial journeys, as well as their efforts to connect students with entrepreneurial networks and resources.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Contribution to the Field of Entrepreneurship Education</w:t>
      </w:r>
    </w:p>
    <w:p w14:paraId="7ADE8C40" w14:textId="377865F8" w:rsidR="005453A8" w:rsidRPr="005453A8" w:rsidRDefault="005453A8" w:rsidP="005453A8">
      <w:pPr>
        <w:rPr>
          <w:color w:val="B8A366"/>
          <w:lang w:val="en-AU"/>
        </w:rPr>
      </w:pPr>
      <w:r w:rsidRPr="005453A8">
        <w:rPr>
          <w:color w:val="B8A366"/>
          <w:lang w:val="en-AU"/>
        </w:rPr>
        <w:t>Consider the educator's contributions to the broader field of entrepreneurship education. This may include research publications, participation in professional organizations, development of innovative educational resources, or influence on entrepreneurship education policies and practices.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